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95EA62" w14:textId="3C3DDAD6" w:rsidR="005C3108" w:rsidRDefault="005C3108">
      <w:pPr>
        <w:pBdr>
          <w:top w:val="nil"/>
          <w:left w:val="nil"/>
          <w:bottom w:val="nil"/>
          <w:right w:val="nil"/>
          <w:between w:val="nil"/>
        </w:pBdr>
        <w:spacing w:line="276" w:lineRule="auto"/>
        <w:jc w:val="left"/>
        <w:rPr>
          <w:rFonts w:ascii="Arial" w:eastAsia="Arial" w:hAnsi="Arial" w:cs="Arial"/>
          <w:color w:val="000000"/>
          <w:sz w:val="22"/>
          <w:szCs w:val="22"/>
        </w:rPr>
      </w:pPr>
    </w:p>
    <w:tbl>
      <w:tblPr>
        <w:tblStyle w:val="afc"/>
        <w:tblW w:w="10511" w:type="dxa"/>
        <w:tblInd w:w="116" w:type="dxa"/>
        <w:tblBorders>
          <w:left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53"/>
        <w:gridCol w:w="3547"/>
        <w:gridCol w:w="3411"/>
      </w:tblGrid>
      <w:tr w:rsidR="005C3108" w14:paraId="09037E60" w14:textId="77777777">
        <w:trPr>
          <w:trHeight w:val="1562"/>
        </w:trPr>
        <w:tc>
          <w:tcPr>
            <w:tcW w:w="3553" w:type="dxa"/>
          </w:tcPr>
          <w:p w14:paraId="3F4D6155" w14:textId="7FDCF50F" w:rsidR="005C3108" w:rsidRDefault="00B20FEF">
            <w:pPr>
              <w:ind w:left="-17"/>
              <w:rPr>
                <w:rFonts w:ascii="HG正楷書体-PRO" w:eastAsia="HG正楷書体-PRO" w:hAnsi="HG正楷書体-PRO" w:cs="HG正楷書体-PRO"/>
                <w:lang w:eastAsia="zh-CN"/>
              </w:rPr>
            </w:pPr>
            <w:r>
              <w:rPr>
                <w:rFonts w:ascii="HG正楷書体-PRO" w:eastAsia="HG正楷書体-PRO" w:hAnsi="HG正楷書体-PRO" w:cs="HG正楷書体-PRO"/>
                <w:lang w:eastAsia="zh-CN"/>
              </w:rPr>
              <w:t>令和</w:t>
            </w:r>
            <w:sdt>
              <w:sdtPr>
                <w:tag w:val="goog_rdk_0"/>
                <w:id w:val="-67508568"/>
              </w:sdtPr>
              <w:sdtEndPr/>
              <w:sdtContent>
                <w:r w:rsidR="00FD7606">
                  <w:rPr>
                    <w:rFonts w:ascii="HG正楷書体-PRO" w:eastAsia="HG正楷書体-PRO" w:hAnsi="HG正楷書体-PRO" w:cs="HG正楷書体-PRO" w:hint="eastAsia"/>
                    <w:lang w:eastAsia="zh-CN"/>
                  </w:rPr>
                  <w:t>8</w:t>
                </w:r>
              </w:sdtContent>
            </w:sdt>
            <w:r>
              <w:rPr>
                <w:rFonts w:ascii="HG正楷書体-PRO" w:eastAsia="HG正楷書体-PRO" w:hAnsi="HG正楷書体-PRO" w:cs="HG正楷書体-PRO"/>
                <w:lang w:eastAsia="zh-CN"/>
              </w:rPr>
              <w:t>(202</w:t>
            </w:r>
            <w:sdt>
              <w:sdtPr>
                <w:tag w:val="goog_rdk_3"/>
                <w:id w:val="-33880825"/>
              </w:sdtPr>
              <w:sdtEndPr/>
              <w:sdtContent>
                <w:r w:rsidR="00FD7606">
                  <w:rPr>
                    <w:rFonts w:hint="eastAsia"/>
                    <w:lang w:eastAsia="zh-CN"/>
                  </w:rPr>
                  <w:t>6</w:t>
                </w:r>
              </w:sdtContent>
            </w:sdt>
            <w:r>
              <w:rPr>
                <w:rFonts w:ascii="HG正楷書体-PRO" w:eastAsia="HG正楷書体-PRO" w:hAnsi="HG正楷書体-PRO" w:cs="HG正楷書体-PRO"/>
                <w:lang w:eastAsia="zh-CN"/>
              </w:rPr>
              <w:t>)年度</w:t>
            </w:r>
          </w:p>
          <w:p w14:paraId="169BC868" w14:textId="77777777" w:rsidR="005C3108" w:rsidRDefault="00B20FEF">
            <w:pPr>
              <w:ind w:left="-17"/>
              <w:rPr>
                <w:rFonts w:ascii="HG正楷書体-PRO" w:eastAsia="HG正楷書体-PRO" w:hAnsi="HG正楷書体-PRO" w:cs="HG正楷書体-PRO"/>
                <w:lang w:eastAsia="zh-CN"/>
              </w:rPr>
            </w:pPr>
            <w:r>
              <w:rPr>
                <w:rFonts w:ascii="HG正楷書体-PRO" w:eastAsia="HG正楷書体-PRO" w:hAnsi="HG正楷書体-PRO" w:cs="HG正楷書体-PRO"/>
                <w:lang w:eastAsia="zh-CN"/>
              </w:rPr>
              <w:t>東京大学大学院学際情報学府</w:t>
            </w:r>
          </w:p>
          <w:p w14:paraId="7163FF0B" w14:textId="2C010C93" w:rsidR="005C3108" w:rsidRDefault="00D70AD5">
            <w:pPr>
              <w:ind w:left="-17"/>
              <w:rPr>
                <w:rFonts w:ascii="HG正楷書体-PRO" w:eastAsia="HG正楷書体-PRO" w:hAnsi="HG正楷書体-PRO" w:cs="HG正楷書体-PRO"/>
              </w:rPr>
            </w:pPr>
            <w:r>
              <w:rPr>
                <w:noProof/>
              </w:rPr>
              <mc:AlternateContent>
                <mc:Choice Requires="wps">
                  <w:drawing>
                    <wp:anchor distT="0" distB="0" distL="114300" distR="114300" simplePos="0" relativeHeight="251658240" behindDoc="0" locked="0" layoutInCell="1" hidden="0" allowOverlap="1" wp14:anchorId="7692D475" wp14:editId="6E992520">
                      <wp:simplePos x="0" y="0"/>
                      <wp:positionH relativeFrom="column">
                        <wp:posOffset>1149350</wp:posOffset>
                      </wp:positionH>
                      <wp:positionV relativeFrom="paragraph">
                        <wp:posOffset>59690</wp:posOffset>
                      </wp:positionV>
                      <wp:extent cx="1054100" cy="593305"/>
                      <wp:effectExtent l="0" t="0" r="0" b="0"/>
                      <wp:wrapNone/>
                      <wp:docPr id="22" name="四角形: 角を丸くする 22"/>
                      <wp:cNvGraphicFramePr/>
                      <a:graphic xmlns:a="http://schemas.openxmlformats.org/drawingml/2006/main">
                        <a:graphicData uri="http://schemas.microsoft.com/office/word/2010/wordprocessingShape">
                          <wps:wsp>
                            <wps:cNvSpPr/>
                            <wps:spPr>
                              <a:xfrm>
                                <a:off x="0" y="0"/>
                                <a:ext cx="1054100" cy="593305"/>
                              </a:xfrm>
                              <a:prstGeom prst="roundRect">
                                <a:avLst>
                                  <a:gd name="adj" fmla="val 15118"/>
                                </a:avLst>
                              </a:prstGeom>
                              <a:solidFill>
                                <a:srgbClr val="A5A5A5"/>
                              </a:solidFill>
                              <a:ln w="25400" cap="flat" cmpd="sng">
                                <a:solidFill>
                                  <a:schemeClr val="dk1"/>
                                </a:solidFill>
                                <a:prstDash val="solid"/>
                                <a:round/>
                                <a:headEnd type="none" w="sm" len="sm"/>
                                <a:tailEnd type="none" w="sm" len="sm"/>
                              </a:ln>
                            </wps:spPr>
                            <wps:txbx>
                              <w:txbxContent>
                                <w:p w14:paraId="47D5AA20" w14:textId="77777777" w:rsidR="005C3108" w:rsidRDefault="00B20FEF">
                                  <w:pPr>
                                    <w:jc w:val="center"/>
                                    <w:textDirection w:val="btLr"/>
                                  </w:pPr>
                                  <w:r>
                                    <w:rPr>
                                      <w:rFonts w:ascii="HGP創英角ｺﾞｼｯｸUB" w:eastAsia="HGP創英角ｺﾞｼｯｸUB" w:hAnsi="HGP創英角ｺﾞｼｯｸUB" w:cs="HGP創英角ｺﾞｼｯｸUB"/>
                                      <w:color w:val="FFFFFF"/>
                                      <w:sz w:val="32"/>
                                    </w:rPr>
                                    <w:t>社情</w:t>
                                  </w:r>
                                </w:p>
                              </w:txbxContent>
                            </wps:txbx>
                            <wps:bodyPr spcFirstLastPara="1" wrap="square" lIns="91425" tIns="0" rIns="91425" bIns="0" anchor="ctr" anchorCtr="0">
                              <a:noAutofit/>
                            </wps:bodyPr>
                          </wps:wsp>
                        </a:graphicData>
                      </a:graphic>
                    </wp:anchor>
                  </w:drawing>
                </mc:Choice>
                <mc:Fallback>
                  <w:pict>
                    <v:roundrect w14:anchorId="7692D475" id="四角形: 角を丸くする 22" o:spid="_x0000_s1026" style="position:absolute;left:0;text-align:left;margin-left:90.5pt;margin-top:4.7pt;width:83pt;height:46.7pt;z-index:251658240;visibility:visible;mso-wrap-style:square;mso-wrap-distance-left:9pt;mso-wrap-distance-top:0;mso-wrap-distance-right:9pt;mso-wrap-distance-bottom:0;mso-position-horizontal:absolute;mso-position-horizontal-relative:text;mso-position-vertical:absolute;mso-position-vertical-relative:text;v-text-anchor:middle" arcsize="990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" fillcolor="#a5a5a5" strokecolor="black [3200]" strokeweight="2pt">
                      <v:stroke startarrowwidth="narrow" startarrowlength="short" endarrowwidth="narrow" endarrowlength="short"/>
                      <v:textbox inset="2.53958mm,0,2.53958mm,0">
                        <w:txbxContent>
                          <w:p w14:paraId="47D5AA20" w14:textId="77777777" w:rsidR="005C3108" w:rsidRDefault="00B20FEF">
                            <w:pPr>
                              <w:jc w:val="center"/>
                              <w:textDirection w:val="btLr"/>
                            </w:pPr>
                            <w:r>
                              <w:rPr>
                                <w:rFonts w:ascii="HGP創英角ｺﾞｼｯｸUB" w:eastAsia="HGP創英角ｺﾞｼｯｸUB" w:hAnsi="HGP創英角ｺﾞｼｯｸUB" w:cs="HGP創英角ｺﾞｼｯｸUB"/>
                                <w:color w:val="FFFFFF"/>
                                <w:sz w:val="32"/>
                              </w:rPr>
                              <w:t>社情</w:t>
                            </w:r>
                          </w:p>
                        </w:txbxContent>
                      </v:textbox>
                    </v:roundrect>
                  </w:pict>
                </mc:Fallback>
              </mc:AlternateContent>
            </w:r>
            <w:r w:rsidR="00B20FEF">
              <w:rPr>
                <w:rFonts w:ascii="HG正楷書体-PRO" w:eastAsia="HG正楷書体-PRO" w:hAnsi="HG正楷書体-PRO" w:cs="HG正楷書体-PRO"/>
              </w:rPr>
              <w:t>学際情報学専攻</w:t>
            </w:r>
          </w:p>
        </w:tc>
        <w:tc>
          <w:tcPr>
            <w:tcW w:w="3547" w:type="dxa"/>
          </w:tcPr>
          <w:p w14:paraId="243C2ADB" w14:textId="77777777" w:rsidR="005C3108" w:rsidRDefault="00B20FEF">
            <w:pPr>
              <w:ind w:left="-17"/>
              <w:rPr>
                <w:rFonts w:ascii="HG正楷書体-PRO" w:eastAsia="HG正楷書体-PRO" w:hAnsi="HG正楷書体-PRO" w:cs="HG正楷書体-PRO"/>
              </w:rPr>
            </w:pPr>
            <w:r>
              <w:rPr>
                <w:rFonts w:ascii="HG正楷書体-PRO" w:eastAsia="HG正楷書体-PRO" w:hAnsi="HG正楷書体-PRO" w:cs="HG正楷書体-PRO"/>
              </w:rPr>
              <w:t>修士課程（夏季募集）</w:t>
            </w:r>
          </w:p>
          <w:p w14:paraId="3344CFBA" w14:textId="77777777" w:rsidR="005C3108" w:rsidRDefault="005C3108">
            <w:pPr>
              <w:spacing w:line="360" w:lineRule="auto"/>
              <w:ind w:left="-17"/>
            </w:pPr>
          </w:p>
          <w:p w14:paraId="71E1E6F0" w14:textId="77777777" w:rsidR="005C3108" w:rsidRDefault="00B20FEF">
            <w:pPr>
              <w:spacing w:line="360" w:lineRule="auto"/>
              <w:ind w:left="-17"/>
              <w:rPr>
                <w:rFonts w:ascii="HG正楷書体-PRO" w:eastAsia="HG正楷書体-PRO" w:hAnsi="HG正楷書体-PRO" w:cs="HG正楷書体-PRO"/>
              </w:rPr>
            </w:pPr>
            <w:r>
              <w:rPr>
                <w:rFonts w:ascii="HG正楷書体-PRO" w:eastAsia="HG正楷書体-PRO" w:hAnsi="HG正楷書体-PRO" w:cs="HG正楷書体-PRO"/>
                <w:sz w:val="32"/>
                <w:szCs w:val="32"/>
              </w:rPr>
              <w:t>小論文</w:t>
            </w:r>
          </w:p>
        </w:tc>
        <w:tc>
          <w:tcPr>
            <w:tcW w:w="3411" w:type="dxa"/>
          </w:tcPr>
          <w:p w14:paraId="02657343" w14:textId="77777777" w:rsidR="005C3108" w:rsidRDefault="00B20FEF">
            <w:pPr>
              <w:ind w:left="-17"/>
            </w:pPr>
            <w:r>
              <w:t xml:space="preserve">受験番号　　</w:t>
            </w:r>
            <w:r>
              <w:rPr>
                <w:sz w:val="14"/>
                <w:szCs w:val="14"/>
              </w:rPr>
              <w:t>この欄は記入しないこと</w:t>
            </w:r>
            <w:r>
              <w:rPr>
                <w:noProof/>
              </w:rPr>
              <mc:AlternateContent>
                <mc:Choice Requires="wps">
                  <w:drawing>
                    <wp:anchor distT="0" distB="0" distL="114300" distR="114300" simplePos="0" relativeHeight="251659264" behindDoc="0" locked="0" layoutInCell="1" hidden="0" allowOverlap="1" wp14:anchorId="25D7B48F" wp14:editId="5F369CF3">
                      <wp:simplePos x="0" y="0"/>
                      <wp:positionH relativeFrom="column">
                        <wp:posOffset>584200</wp:posOffset>
                      </wp:positionH>
                      <wp:positionV relativeFrom="paragraph">
                        <wp:posOffset>76200</wp:posOffset>
                      </wp:positionV>
                      <wp:extent cx="143250" cy="44450"/>
                      <wp:effectExtent l="0" t="0" r="0" b="0"/>
                      <wp:wrapNone/>
                      <wp:docPr id="21" name="直線矢印コネクタ 21"/>
                      <wp:cNvGraphicFramePr/>
                      <a:graphic xmlns:a="http://schemas.openxmlformats.org/drawingml/2006/main">
                        <a:graphicData uri="http://schemas.microsoft.com/office/word/2010/wordprocessingShape">
                          <wps:wsp>
                            <wps:cNvCnPr/>
                            <wps:spPr>
                              <a:xfrm rot="10800000">
                                <a:off x="5283900" y="3780000"/>
                                <a:ext cx="124200" cy="0"/>
                              </a:xfrm>
                              <a:prstGeom prst="straightConnector1">
                                <a:avLst/>
                              </a:prstGeom>
                              <a:noFill/>
                              <a:ln w="9525" cap="flat" cmpd="sng">
                                <a:solidFill>
                                  <a:schemeClr val="dk1"/>
                                </a:solidFill>
                                <a:prstDash val="solid"/>
                                <a:round/>
                                <a:headEnd type="none" w="sm" len="sm"/>
                                <a:tailEnd type="oval" w="med" len="med"/>
                              </a:ln>
                            </wps:spPr>
                            <wps:bodyPr/>
                          </wps:wsp>
                        </a:graphicData>
                      </a:graphic>
                    </wp:anchor>
                  </w:drawing>
                </mc:Choice>
                <mc:Fallback>
                  <w:pict>
                    <v:shapetype w14:anchorId="5648458E" id="_x0000_t32" coordsize="21600,21600" o:spt="32" o:oned="t" path="m,l21600,21600e" filled="f">
                      <v:path arrowok="t" fillok="f" o:connecttype="none"/>
                      <o:lock v:ext="edit" shapetype="t"/>
                    </v:shapetype>
                    <v:shape id="直線矢印コネクタ 21" o:spid="_x0000_s1026" type="#_x0000_t32" style="position:absolute;margin-left:46pt;margin-top:6pt;width:11.3pt;height:3.5pt;rotation:18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" strokecolor="black [3200]">
                      <v:stroke startarrowwidth="narrow" startarrowlength="short" endarrow="oval"/>
                    </v:shape>
                  </w:pict>
                </mc:Fallback>
              </mc:AlternateContent>
            </w:r>
          </w:p>
        </w:tc>
      </w:tr>
    </w:tbl>
    <w:p w14:paraId="6613E2B8" w14:textId="77777777" w:rsidR="005C3108" w:rsidRDefault="005C3108"/>
    <w:p w14:paraId="23EDA65F" w14:textId="77777777" w:rsidR="005C3108" w:rsidRDefault="005C3108"/>
    <w:tbl>
      <w:tblPr>
        <w:tblStyle w:val="afd"/>
        <w:tblW w:w="6052" w:type="dxa"/>
        <w:tblInd w:w="143" w:type="dxa"/>
        <w:tblBorders>
          <w:top w:val="single" w:sz="4" w:space="0" w:color="000000"/>
          <w:bottom w:val="single" w:sz="4" w:space="0" w:color="000000"/>
          <w:insideH w:val="single" w:sz="4" w:space="0" w:color="000000"/>
          <w:insideV w:val="single" w:sz="4" w:space="0" w:color="000000"/>
        </w:tblBorders>
        <w:tblLayout w:type="fixed"/>
        <w:tblLook w:val="0000" w:firstRow="0" w:lastRow="0" w:firstColumn="0" w:lastColumn="0" w:noHBand="0" w:noVBand="0"/>
      </w:tblPr>
      <w:tblGrid>
        <w:gridCol w:w="1752"/>
        <w:gridCol w:w="4300"/>
      </w:tblGrid>
      <w:tr w:rsidR="005C3108" w14:paraId="4A9B290E" w14:textId="77777777">
        <w:trPr>
          <w:trHeight w:val="830"/>
        </w:trPr>
        <w:tc>
          <w:tcPr>
            <w:tcW w:w="1752" w:type="dxa"/>
          </w:tcPr>
          <w:p w14:paraId="6F144687" w14:textId="77777777" w:rsidR="005C3108" w:rsidRDefault="00B20FEF">
            <w:pPr>
              <w:rPr>
                <w:sz w:val="16"/>
                <w:szCs w:val="16"/>
              </w:rPr>
            </w:pPr>
            <w:r>
              <w:rPr>
                <w:sz w:val="16"/>
                <w:szCs w:val="16"/>
              </w:rPr>
              <w:t>氏名</w:t>
            </w:r>
          </w:p>
        </w:tc>
        <w:tc>
          <w:tcPr>
            <w:tcW w:w="4300" w:type="dxa"/>
          </w:tcPr>
          <w:p w14:paraId="77E295D6" w14:textId="77777777" w:rsidR="005C3108" w:rsidRDefault="005C3108"/>
        </w:tc>
      </w:tr>
    </w:tbl>
    <w:p w14:paraId="3D82D0BB" w14:textId="77777777" w:rsidR="005C3108" w:rsidRDefault="005C3108"/>
    <w:p w14:paraId="5E8E7D2F" w14:textId="77777777" w:rsidR="005C3108" w:rsidRDefault="005C3108"/>
    <w:tbl>
      <w:tblPr>
        <w:tblStyle w:val="afe"/>
        <w:tblW w:w="10632" w:type="dxa"/>
        <w:tblInd w:w="130" w:type="dxa"/>
        <w:tblLayout w:type="fixed"/>
        <w:tblLook w:val="0000" w:firstRow="0" w:lastRow="0" w:firstColumn="0" w:lastColumn="0" w:noHBand="0" w:noVBand="0"/>
      </w:tblPr>
      <w:tblGrid>
        <w:gridCol w:w="10632"/>
      </w:tblGrid>
      <w:tr w:rsidR="005C3108" w14:paraId="36BA7174" w14:textId="77777777">
        <w:trPr>
          <w:trHeight w:val="3254"/>
        </w:trPr>
        <w:tc>
          <w:tcPr>
            <w:tcW w:w="10632" w:type="dxa"/>
            <w:tcBorders>
              <w:top w:val="single" w:sz="4" w:space="0" w:color="000000"/>
              <w:left w:val="single" w:sz="4" w:space="0" w:color="000000"/>
              <w:bottom w:val="single" w:sz="4" w:space="0" w:color="000000"/>
              <w:right w:val="single" w:sz="4" w:space="0" w:color="000000"/>
            </w:tcBorders>
          </w:tcPr>
          <w:p w14:paraId="0C90BAE0" w14:textId="77777777" w:rsidR="005C3108" w:rsidRDefault="00B20FEF" w:rsidP="00C656B7">
            <w:pPr>
              <w:ind w:left="-31"/>
            </w:pPr>
            <w:r>
              <w:t>課題</w:t>
            </w:r>
          </w:p>
          <w:p w14:paraId="5710AEF8" w14:textId="77777777" w:rsidR="00C656B7" w:rsidRDefault="00C656B7" w:rsidP="00C656B7">
            <w:pPr>
              <w:ind w:left="-31"/>
            </w:pPr>
          </w:p>
          <w:p w14:paraId="5A923836" w14:textId="77777777" w:rsidR="00C656B7" w:rsidRDefault="00C656B7" w:rsidP="00C656B7">
            <w:pPr>
              <w:ind w:left="-31"/>
            </w:pPr>
            <w:r>
              <w:rPr>
                <w:rFonts w:hint="eastAsia"/>
              </w:rPr>
              <w:t>日本における放送の歴史は</w:t>
            </w:r>
            <w:r>
              <w:rPr>
                <w:rFonts w:hint="eastAsia"/>
              </w:rPr>
              <w:t>100</w:t>
            </w:r>
            <w:r>
              <w:rPr>
                <w:rFonts w:hint="eastAsia"/>
              </w:rPr>
              <w:t>年を迎えた。放送はわたしたちの生活にとって不可欠の基盤をなし数々の便益を与えてくれる一方、その影響力の大きさのゆえに、ガバナンスや政治権力との関係において様々な課題を抱えてもいる。また昨今はインターネットの発達に伴い、音声・映像等の公衆送信においては、従来型の放送とは異なる多様な形態が登場し、広く利用されている。放送をめぐる現代的状況について、あなたが依拠する専門領域から研究するとしたら、どのようなテーマを設定するか。</w:t>
            </w:r>
          </w:p>
          <w:p w14:paraId="368368ED" w14:textId="77777777" w:rsidR="00C656B7" w:rsidRDefault="00C656B7" w:rsidP="00C656B7">
            <w:pPr>
              <w:ind w:left="-31"/>
            </w:pPr>
          </w:p>
          <w:p w14:paraId="72B8CDC2" w14:textId="6A5D28DB" w:rsidR="00C656B7" w:rsidRDefault="00C656B7" w:rsidP="00C656B7">
            <w:pPr>
              <w:ind w:left="-31"/>
            </w:pPr>
            <w:r>
              <w:rPr>
                <w:rFonts w:hint="eastAsia"/>
              </w:rPr>
              <w:t>（</w:t>
            </w:r>
            <w:r>
              <w:rPr>
                <w:rFonts w:hint="eastAsia"/>
              </w:rPr>
              <w:t>1</w:t>
            </w:r>
            <w:r>
              <w:rPr>
                <w:rFonts w:hint="eastAsia"/>
              </w:rPr>
              <w:t>）自身が依拠する専門領域（法学、政治学、経済学、社会学、メディア・ジャーナリズム研究、社会心理学など）における概念、理論、方法論、研究動向などを整理したうえで、（</w:t>
            </w:r>
            <w:r>
              <w:rPr>
                <w:rFonts w:hint="eastAsia"/>
              </w:rPr>
              <w:t>2</w:t>
            </w:r>
            <w:r>
              <w:rPr>
                <w:rFonts w:hint="eastAsia"/>
              </w:rPr>
              <w:t>）具体的な事例を示しつつ、（</w:t>
            </w:r>
            <w:r>
              <w:rPr>
                <w:rFonts w:hint="eastAsia"/>
              </w:rPr>
              <w:t>3</w:t>
            </w:r>
            <w:r>
              <w:rPr>
                <w:rFonts w:hint="eastAsia"/>
              </w:rPr>
              <w:t>）必要な参考文献を挙示し、（</w:t>
            </w:r>
            <w:r>
              <w:rPr>
                <w:rFonts w:hint="eastAsia"/>
              </w:rPr>
              <w:t>4</w:t>
            </w:r>
            <w:r>
              <w:rPr>
                <w:rFonts w:hint="eastAsia"/>
              </w:rPr>
              <w:t>）あなたが研究したいテーマとその理由を、日本語で</w:t>
            </w:r>
            <w:r>
              <w:rPr>
                <w:rFonts w:hint="eastAsia"/>
              </w:rPr>
              <w:t>4,000</w:t>
            </w:r>
            <w:r>
              <w:rPr>
                <w:rFonts w:hint="eastAsia"/>
              </w:rPr>
              <w:t>字程度で論ぜよ。</w:t>
            </w:r>
          </w:p>
        </w:tc>
      </w:tr>
    </w:tbl>
    <w:p w14:paraId="299F5139" w14:textId="77777777" w:rsidR="005C3108" w:rsidRDefault="005C3108">
      <w:pPr>
        <w:pBdr>
          <w:top w:val="nil"/>
          <w:left w:val="nil"/>
          <w:bottom w:val="nil"/>
          <w:right w:val="nil"/>
          <w:between w:val="nil"/>
        </w:pBdr>
        <w:rPr>
          <w:sz w:val="16"/>
          <w:szCs w:val="16"/>
        </w:rPr>
      </w:pPr>
    </w:p>
    <w:p w14:paraId="5FFBC8A1" w14:textId="77777777" w:rsidR="005C3108" w:rsidRDefault="005C3108"/>
    <w:p w14:paraId="594CA8EB" w14:textId="77777777" w:rsidR="005C3108" w:rsidRDefault="005C3108"/>
    <w:p w14:paraId="6CF936CE" w14:textId="77777777" w:rsidR="005C3108" w:rsidRDefault="005C3108"/>
    <w:p w14:paraId="2FB86B35" w14:textId="77777777" w:rsidR="005C3108" w:rsidRDefault="005C3108"/>
    <w:p w14:paraId="50F59929" w14:textId="77777777" w:rsidR="005C3108" w:rsidRDefault="005C3108"/>
    <w:p w14:paraId="7901899D" w14:textId="77777777" w:rsidR="005C3108" w:rsidRDefault="005C3108"/>
    <w:p w14:paraId="4B09566D" w14:textId="77777777" w:rsidR="005C3108" w:rsidRDefault="005C3108"/>
    <w:p w14:paraId="40458052" w14:textId="77777777" w:rsidR="005C3108" w:rsidRDefault="005C3108"/>
    <w:p w14:paraId="455892C5" w14:textId="77777777" w:rsidR="005C3108" w:rsidRDefault="005C3108"/>
    <w:p w14:paraId="72036641" w14:textId="77777777" w:rsidR="005C3108" w:rsidRDefault="005C3108"/>
    <w:p w14:paraId="0776D1E3" w14:textId="77777777" w:rsidR="005C3108" w:rsidRDefault="005C3108"/>
    <w:p w14:paraId="745EB81F" w14:textId="77777777" w:rsidR="005C3108" w:rsidRDefault="005C3108"/>
    <w:p w14:paraId="70CA621D" w14:textId="77777777" w:rsidR="005C3108" w:rsidRDefault="005C3108"/>
    <w:p w14:paraId="1F22DF42" w14:textId="77777777" w:rsidR="005C3108" w:rsidRDefault="005C3108"/>
    <w:p w14:paraId="17DBB009" w14:textId="77777777" w:rsidR="005C3108" w:rsidRDefault="005C3108"/>
    <w:p w14:paraId="61FD0091" w14:textId="77777777" w:rsidR="005C3108" w:rsidRDefault="005C3108"/>
    <w:p w14:paraId="420B9677" w14:textId="77777777" w:rsidR="005C3108" w:rsidRDefault="005C3108"/>
    <w:p w14:paraId="51981A43" w14:textId="77777777" w:rsidR="005C3108" w:rsidRDefault="005C3108"/>
    <w:p w14:paraId="53345DAC" w14:textId="77777777" w:rsidR="005C3108" w:rsidRDefault="005C3108"/>
    <w:p w14:paraId="1AFA6774" w14:textId="77777777" w:rsidR="005C3108" w:rsidRDefault="005C3108"/>
    <w:p w14:paraId="135F8A0F" w14:textId="77777777" w:rsidR="005C3108" w:rsidRDefault="005C3108"/>
    <w:p w14:paraId="53402EC6" w14:textId="77777777" w:rsidR="005C3108" w:rsidRDefault="005C3108"/>
    <w:p w14:paraId="604F4D27" w14:textId="77777777" w:rsidR="005C3108" w:rsidRDefault="005C3108"/>
    <w:p w14:paraId="5D4FA83C" w14:textId="77777777" w:rsidR="005C3108" w:rsidRDefault="005C3108"/>
    <w:p w14:paraId="53F5E22F" w14:textId="77777777" w:rsidR="005C3108" w:rsidRDefault="005C3108"/>
    <w:p w14:paraId="1AF2FD7E" w14:textId="77777777" w:rsidR="005C3108" w:rsidRDefault="005C3108"/>
    <w:p w14:paraId="76F38B22" w14:textId="77777777" w:rsidR="005C3108" w:rsidRDefault="005C3108"/>
    <w:p w14:paraId="782D98AD" w14:textId="77777777" w:rsidR="005C3108" w:rsidRDefault="005C3108"/>
    <w:p w14:paraId="08471279" w14:textId="77777777" w:rsidR="005C3108" w:rsidRDefault="005C3108"/>
    <w:p w14:paraId="299C558B" w14:textId="77777777" w:rsidR="005C3108" w:rsidRDefault="005C3108"/>
    <w:p w14:paraId="6D8A8811" w14:textId="77777777" w:rsidR="005C3108" w:rsidRDefault="005C3108">
      <w:pPr>
        <w:jc w:val="right"/>
      </w:pPr>
    </w:p>
    <w:sectPr w:rsidR="005C3108">
      <w:pgSz w:w="11906" w:h="16838"/>
      <w:pgMar w:top="567" w:right="567" w:bottom="567" w:left="567"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3252EF" w14:textId="77777777" w:rsidR="00C21BBB" w:rsidRDefault="00C21BBB" w:rsidP="00C21BBB">
      <w:r>
        <w:separator/>
      </w:r>
    </w:p>
  </w:endnote>
  <w:endnote w:type="continuationSeparator" w:id="0">
    <w:p w14:paraId="6162C465" w14:textId="77777777" w:rsidR="00C21BBB" w:rsidRDefault="00C21BBB" w:rsidP="00C21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HG正楷書体-PRO">
    <w:altName w:val="Yu Gothic"/>
    <w:panose1 w:val="03000600000000000000"/>
    <w:charset w:val="80"/>
    <w:family w:val="script"/>
    <w:pitch w:val="variable"/>
    <w:sig w:usb0="80000283" w:usb1="28C76CF8" w:usb2="00000010" w:usb3="00000000" w:csb0="00020000" w:csb1="00000000"/>
  </w:font>
  <w:font w:name="HGP創英角ｺﾞｼｯｸUB">
    <w:altName w:val="HGPSoeiKakugothicUB"/>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57F447" w14:textId="77777777" w:rsidR="00C21BBB" w:rsidRDefault="00C21BBB" w:rsidP="00C21BBB">
      <w:r>
        <w:separator/>
      </w:r>
    </w:p>
  </w:footnote>
  <w:footnote w:type="continuationSeparator" w:id="0">
    <w:p w14:paraId="63E31303" w14:textId="77777777" w:rsidR="00C21BBB" w:rsidRDefault="00C21BBB" w:rsidP="00C21B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oNotDisplayPageBoundaries/>
  <w:bordersDoNotSurroundHeader/>
  <w:bordersDoNotSurroundFooter/>
  <w:proofState w:spelling="clean"/>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108"/>
    <w:rsid w:val="000E1D99"/>
    <w:rsid w:val="00137E23"/>
    <w:rsid w:val="00494998"/>
    <w:rsid w:val="004A7903"/>
    <w:rsid w:val="005C3108"/>
    <w:rsid w:val="00AE43CF"/>
    <w:rsid w:val="00B20FEF"/>
    <w:rsid w:val="00C21BBB"/>
    <w:rsid w:val="00C656B7"/>
    <w:rsid w:val="00D70AD5"/>
    <w:rsid w:val="00F14382"/>
    <w:rsid w:val="00FD76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9A63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Theme="minorEastAsia" w:hAnsi="Century" w:cs="Century"/>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a4">
    <w:name w:val="header"/>
    <w:basedOn w:val="a"/>
    <w:link w:val="a5"/>
    <w:uiPriority w:val="99"/>
    <w:unhideWhenUsed/>
    <w:rsid w:val="00020D27"/>
    <w:pPr>
      <w:tabs>
        <w:tab w:val="center" w:pos="4252"/>
        <w:tab w:val="right" w:pos="8504"/>
      </w:tabs>
      <w:snapToGrid w:val="0"/>
    </w:pPr>
  </w:style>
  <w:style w:type="character" w:customStyle="1" w:styleId="a5">
    <w:name w:val="ヘッダー (文字)"/>
    <w:basedOn w:val="a0"/>
    <w:link w:val="a4"/>
    <w:uiPriority w:val="99"/>
    <w:rsid w:val="00020D27"/>
  </w:style>
  <w:style w:type="paragraph" w:styleId="a6">
    <w:name w:val="footer"/>
    <w:basedOn w:val="a"/>
    <w:link w:val="a7"/>
    <w:uiPriority w:val="99"/>
    <w:unhideWhenUsed/>
    <w:rsid w:val="00020D27"/>
    <w:pPr>
      <w:tabs>
        <w:tab w:val="center" w:pos="4252"/>
        <w:tab w:val="right" w:pos="8504"/>
      </w:tabs>
      <w:snapToGrid w:val="0"/>
    </w:pPr>
  </w:style>
  <w:style w:type="character" w:customStyle="1" w:styleId="a7">
    <w:name w:val="フッター (文字)"/>
    <w:basedOn w:val="a0"/>
    <w:link w:val="a6"/>
    <w:uiPriority w:val="99"/>
    <w:rsid w:val="00020D27"/>
  </w:style>
  <w:style w:type="character" w:styleId="a8">
    <w:name w:val="annotation reference"/>
    <w:basedOn w:val="a0"/>
    <w:uiPriority w:val="99"/>
    <w:semiHidden/>
    <w:unhideWhenUsed/>
    <w:rsid w:val="007B555C"/>
    <w:rPr>
      <w:sz w:val="18"/>
      <w:szCs w:val="18"/>
    </w:rPr>
  </w:style>
  <w:style w:type="paragraph" w:styleId="a9">
    <w:name w:val="annotation text"/>
    <w:basedOn w:val="a"/>
    <w:link w:val="aa"/>
    <w:uiPriority w:val="99"/>
    <w:semiHidden/>
    <w:unhideWhenUsed/>
    <w:rsid w:val="007B555C"/>
    <w:pPr>
      <w:jc w:val="left"/>
    </w:pPr>
  </w:style>
  <w:style w:type="character" w:customStyle="1" w:styleId="aa">
    <w:name w:val="コメント文字列 (文字)"/>
    <w:basedOn w:val="a0"/>
    <w:link w:val="a9"/>
    <w:uiPriority w:val="99"/>
    <w:semiHidden/>
    <w:rsid w:val="007B555C"/>
  </w:style>
  <w:style w:type="paragraph" w:styleId="ab">
    <w:name w:val="annotation subject"/>
    <w:basedOn w:val="a9"/>
    <w:next w:val="a9"/>
    <w:link w:val="ac"/>
    <w:uiPriority w:val="99"/>
    <w:semiHidden/>
    <w:unhideWhenUsed/>
    <w:rsid w:val="007B555C"/>
    <w:rPr>
      <w:b/>
      <w:bCs/>
    </w:rPr>
  </w:style>
  <w:style w:type="character" w:customStyle="1" w:styleId="ac">
    <w:name w:val="コメント内容 (文字)"/>
    <w:basedOn w:val="aa"/>
    <w:link w:val="ab"/>
    <w:uiPriority w:val="99"/>
    <w:semiHidden/>
    <w:rsid w:val="007B555C"/>
    <w:rPr>
      <w:b/>
      <w:bCs/>
    </w:rPr>
  </w:style>
  <w:style w:type="paragraph" w:styleId="ad">
    <w:name w:val="Balloon Text"/>
    <w:basedOn w:val="a"/>
    <w:link w:val="ae"/>
    <w:uiPriority w:val="99"/>
    <w:semiHidden/>
    <w:unhideWhenUsed/>
    <w:rsid w:val="007B555C"/>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7B555C"/>
    <w:rPr>
      <w:rFonts w:asciiTheme="majorHAnsi" w:eastAsiaTheme="majorEastAsia" w:hAnsiTheme="majorHAnsi" w:cstheme="majorBidi"/>
      <w:sz w:val="18"/>
      <w:szCs w:val="18"/>
    </w:rPr>
  </w:style>
  <w:style w:type="paragraph" w:styleId="af">
    <w:name w:val="List Paragraph"/>
    <w:basedOn w:val="a"/>
    <w:uiPriority w:val="34"/>
    <w:qFormat/>
    <w:rsid w:val="0039615F"/>
    <w:pPr>
      <w:ind w:leftChars="400" w:left="840"/>
    </w:pPr>
  </w:style>
  <w:style w:type="paragraph" w:styleId="af0">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1">
    <w:basedOn w:val="TableNormal2"/>
    <w:tblPr>
      <w:tblStyleRowBandSize w:val="1"/>
      <w:tblStyleColBandSize w:val="1"/>
      <w:tblCellMar>
        <w:left w:w="99" w:type="dxa"/>
        <w:right w:w="99" w:type="dxa"/>
      </w:tblCellMar>
    </w:tblPr>
  </w:style>
  <w:style w:type="table" w:customStyle="1" w:styleId="af2">
    <w:basedOn w:val="TableNormal2"/>
    <w:tblPr>
      <w:tblStyleRowBandSize w:val="1"/>
      <w:tblStyleColBandSize w:val="1"/>
      <w:tblCellMar>
        <w:left w:w="99" w:type="dxa"/>
        <w:right w:w="99" w:type="dxa"/>
      </w:tblCellMar>
    </w:tblPr>
  </w:style>
  <w:style w:type="table" w:customStyle="1" w:styleId="af3">
    <w:basedOn w:val="TableNormal2"/>
    <w:tblPr>
      <w:tblStyleRowBandSize w:val="1"/>
      <w:tblStyleColBandSize w:val="1"/>
      <w:tblCellMar>
        <w:left w:w="99" w:type="dxa"/>
        <w:right w:w="99" w:type="dxa"/>
      </w:tblCellMar>
    </w:tblPr>
  </w:style>
  <w:style w:type="table" w:customStyle="1" w:styleId="af4">
    <w:basedOn w:val="TableNormal2"/>
    <w:tblPr>
      <w:tblStyleRowBandSize w:val="1"/>
      <w:tblStyleColBandSize w:val="1"/>
      <w:tblCellMar>
        <w:left w:w="99" w:type="dxa"/>
        <w:right w:w="99" w:type="dxa"/>
      </w:tblCellMar>
    </w:tblPr>
  </w:style>
  <w:style w:type="table" w:customStyle="1" w:styleId="af5">
    <w:basedOn w:val="TableNormal2"/>
    <w:tblPr>
      <w:tblStyleRowBandSize w:val="1"/>
      <w:tblStyleColBandSize w:val="1"/>
      <w:tblCellMar>
        <w:left w:w="99" w:type="dxa"/>
        <w:right w:w="99" w:type="dxa"/>
      </w:tblCellMar>
    </w:tblPr>
  </w:style>
  <w:style w:type="table" w:customStyle="1" w:styleId="af6">
    <w:basedOn w:val="TableNormal2"/>
    <w:tblPr>
      <w:tblStyleRowBandSize w:val="1"/>
      <w:tblStyleColBandSize w:val="1"/>
      <w:tblCellMar>
        <w:left w:w="99" w:type="dxa"/>
        <w:right w:w="99" w:type="dxa"/>
      </w:tblCellMar>
    </w:tblPr>
  </w:style>
  <w:style w:type="table" w:customStyle="1" w:styleId="af7">
    <w:basedOn w:val="TableNormal2"/>
    <w:tblPr>
      <w:tblStyleRowBandSize w:val="1"/>
      <w:tblStyleColBandSize w:val="1"/>
      <w:tblCellMar>
        <w:left w:w="99" w:type="dxa"/>
        <w:right w:w="99" w:type="dxa"/>
      </w:tblCellMar>
    </w:tblPr>
  </w:style>
  <w:style w:type="paragraph" w:styleId="af8">
    <w:name w:val="Revision"/>
    <w:hidden/>
    <w:uiPriority w:val="99"/>
    <w:semiHidden/>
    <w:rsid w:val="00936EC8"/>
    <w:pPr>
      <w:widowControl/>
      <w:jc w:val="left"/>
    </w:pPr>
  </w:style>
  <w:style w:type="table" w:customStyle="1" w:styleId="af9">
    <w:basedOn w:val="TableNormal1"/>
    <w:tblPr>
      <w:tblStyleRowBandSize w:val="1"/>
      <w:tblStyleColBandSize w:val="1"/>
      <w:tblCellMar>
        <w:left w:w="99" w:type="dxa"/>
        <w:right w:w="99" w:type="dxa"/>
      </w:tblCellMar>
    </w:tblPr>
  </w:style>
  <w:style w:type="table" w:customStyle="1" w:styleId="afa">
    <w:basedOn w:val="TableNormal1"/>
    <w:tblPr>
      <w:tblStyleRowBandSize w:val="1"/>
      <w:tblStyleColBandSize w:val="1"/>
      <w:tblCellMar>
        <w:left w:w="99" w:type="dxa"/>
        <w:right w:w="99" w:type="dxa"/>
      </w:tblCellMar>
    </w:tblPr>
  </w:style>
  <w:style w:type="table" w:customStyle="1" w:styleId="afb">
    <w:basedOn w:val="TableNormal1"/>
    <w:tblPr>
      <w:tblStyleRowBandSize w:val="1"/>
      <w:tblStyleColBandSize w:val="1"/>
      <w:tblCellMar>
        <w:left w:w="99" w:type="dxa"/>
        <w:right w:w="99" w:type="dxa"/>
      </w:tblCellMar>
    </w:tblPr>
  </w:style>
  <w:style w:type="table" w:customStyle="1" w:styleId="afc">
    <w:basedOn w:val="TableNormal0"/>
    <w:tblPr>
      <w:tblStyleRowBandSize w:val="1"/>
      <w:tblStyleColBandSize w:val="1"/>
      <w:tblCellMar>
        <w:left w:w="99" w:type="dxa"/>
        <w:right w:w="99" w:type="dxa"/>
      </w:tblCellMar>
    </w:tblPr>
  </w:style>
  <w:style w:type="table" w:customStyle="1" w:styleId="afd">
    <w:basedOn w:val="TableNormal0"/>
    <w:tblPr>
      <w:tblStyleRowBandSize w:val="1"/>
      <w:tblStyleColBandSize w:val="1"/>
      <w:tblCellMar>
        <w:left w:w="99" w:type="dxa"/>
        <w:right w:w="99" w:type="dxa"/>
      </w:tblCellMar>
    </w:tblPr>
  </w:style>
  <w:style w:type="table" w:customStyle="1" w:styleId="afe">
    <w:basedOn w:val="TableNormal0"/>
    <w:tblPr>
      <w:tblStyleRowBandSize w:val="1"/>
      <w:tblStyleColBandSize w:val="1"/>
      <w:tblCellMar>
        <w:left w:w="99" w:type="dxa"/>
        <w:right w:w="99"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Aw2W7nJCG6F7E/HdDgqsJyjzkEg==">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</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74</Words>
  <Characters>428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2025-05-09T07:27:00Z</dcterms:created>
  <dcterms:modified xsi:type="dcterms:W3CDTF">2025-05-09T07:27:00Z</dcterms:modified>
</cp:coreProperties>
</file>